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33" w:rsidRDefault="00997D33" w:rsidP="00997D33">
      <w:pPr>
        <w:spacing w:after="200" w:line="276" w:lineRule="auto"/>
        <w:rPr>
          <w:rFonts w:ascii="Verdana" w:hAnsi="Verdana"/>
          <w:b/>
          <w:bCs/>
          <w:sz w:val="22"/>
        </w:rPr>
      </w:pPr>
    </w:p>
    <w:p w:rsidR="00997D33" w:rsidRDefault="00997D33" w:rsidP="00997D33">
      <w:pPr>
        <w:spacing w:after="200" w:line="276" w:lineRule="auto"/>
        <w:rPr>
          <w:rFonts w:ascii="Verdana" w:hAnsi="Verdana"/>
          <w:b/>
          <w:bCs/>
          <w:sz w:val="22"/>
        </w:rPr>
      </w:pPr>
    </w:p>
    <w:p w:rsidR="00997D33" w:rsidRDefault="00997D33" w:rsidP="00997D33">
      <w:pPr>
        <w:spacing w:after="200" w:line="276" w:lineRule="auto"/>
        <w:rPr>
          <w:rFonts w:ascii="Verdana" w:eastAsia="MS Mincho" w:hAnsi="Verdana"/>
          <w:b/>
          <w:sz w:val="18"/>
          <w:szCs w:val="18"/>
        </w:rPr>
      </w:pPr>
      <w:r>
        <w:rPr>
          <w:rFonts w:ascii="Verdana" w:hAnsi="Verdana"/>
          <w:b/>
          <w:bCs/>
          <w:sz w:val="22"/>
        </w:rPr>
        <w:t xml:space="preserve">                             </w:t>
      </w:r>
      <w:r>
        <w:rPr>
          <w:rFonts w:ascii="Verdana" w:hAnsi="Verdana"/>
          <w:b/>
          <w:bCs/>
          <w:sz w:val="22"/>
        </w:rPr>
        <w:t>DECRETO Nº 127/2014</w:t>
      </w:r>
    </w:p>
    <w:p w:rsidR="00997D33" w:rsidRDefault="00997D33" w:rsidP="00997D33">
      <w:pPr>
        <w:pStyle w:val="TextosemFormatao"/>
        <w:ind w:left="1416" w:firstLine="708"/>
        <w:jc w:val="both"/>
        <w:rPr>
          <w:rFonts w:ascii="Verdana" w:hAnsi="Verdana"/>
          <w:sz w:val="22"/>
        </w:rPr>
      </w:pPr>
    </w:p>
    <w:p w:rsidR="00997D33" w:rsidRDefault="00997D33" w:rsidP="00997D33">
      <w:pPr>
        <w:pStyle w:val="TextosemFormatao"/>
        <w:ind w:left="1416" w:firstLine="708"/>
        <w:jc w:val="both"/>
        <w:rPr>
          <w:rFonts w:ascii="Verdana" w:hAnsi="Verdana"/>
          <w:sz w:val="10"/>
          <w:szCs w:val="10"/>
        </w:rPr>
      </w:pPr>
    </w:p>
    <w:p w:rsidR="00997D33" w:rsidRDefault="00997D33" w:rsidP="00997D33">
      <w:pPr>
        <w:pStyle w:val="TextosemFormatao"/>
        <w:ind w:left="2124"/>
        <w:jc w:val="both"/>
        <w:rPr>
          <w:rFonts w:ascii="Verdana" w:hAnsi="Verdana"/>
          <w:b/>
          <w:bCs/>
          <w:sz w:val="22"/>
        </w:rPr>
      </w:pPr>
      <w:r>
        <w:rPr>
          <w:rFonts w:ascii="Verdana" w:hAnsi="Verdana"/>
          <w:b/>
          <w:bCs/>
          <w:sz w:val="22"/>
        </w:rPr>
        <w:t>NOMEIA SERVIDOR POR CONCURSO PÚBLICO E DÁ OUTRAS PROVIDÊNCIAS</w:t>
      </w:r>
    </w:p>
    <w:p w:rsidR="00997D33" w:rsidRDefault="00997D33" w:rsidP="00997D33">
      <w:pPr>
        <w:pStyle w:val="TextosemFormatao"/>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997D33" w:rsidRDefault="00997D33" w:rsidP="00997D33">
      <w:pPr>
        <w:pStyle w:val="TextosemFormatao"/>
        <w:jc w:val="both"/>
        <w:rPr>
          <w:rFonts w:ascii="Verdana" w:hAnsi="Verdana"/>
          <w:sz w:val="10"/>
          <w:szCs w:val="10"/>
        </w:rPr>
      </w:pPr>
      <w:r>
        <w:rPr>
          <w:rFonts w:ascii="Verdana" w:hAnsi="Verdana"/>
          <w:sz w:val="22"/>
        </w:rPr>
        <w:tab/>
      </w:r>
      <w:r>
        <w:rPr>
          <w:rFonts w:ascii="Verdana" w:hAnsi="Verdana"/>
          <w:sz w:val="22"/>
        </w:rPr>
        <w:tab/>
      </w:r>
      <w:r>
        <w:rPr>
          <w:rFonts w:ascii="Verdana" w:hAnsi="Verdana"/>
          <w:sz w:val="22"/>
        </w:rPr>
        <w:tab/>
      </w:r>
    </w:p>
    <w:p w:rsidR="00997D33" w:rsidRDefault="00997D33" w:rsidP="00997D33">
      <w:pPr>
        <w:pStyle w:val="TextosemFormatao"/>
        <w:ind w:left="2124" w:firstLine="6"/>
        <w:jc w:val="both"/>
        <w:rPr>
          <w:rFonts w:ascii="Verdana" w:hAnsi="Verdana"/>
          <w:sz w:val="22"/>
          <w:szCs w:val="22"/>
        </w:rPr>
      </w:pPr>
      <w:r>
        <w:rPr>
          <w:rFonts w:ascii="Verdana" w:hAnsi="Verdana"/>
          <w:b/>
          <w:sz w:val="22"/>
          <w:szCs w:val="22"/>
        </w:rPr>
        <w:t>Neri Pederssetti,</w:t>
      </w:r>
      <w:r>
        <w:rPr>
          <w:rFonts w:ascii="Verdana" w:hAnsi="Verdana"/>
          <w:sz w:val="22"/>
          <w:szCs w:val="22"/>
        </w:rPr>
        <w:t xml:space="preserve"> Prefeito do Município de Galvão, Estado de Santa Catarina, no uso das atribuições legais que lhe são conferidas pelo Artigo 70, Inciso V, da Lei Orgânica do Município, de acordo com as Leis Municipais nº 517/2005, nº 519/2005 e nº 520/2005;</w:t>
      </w:r>
    </w:p>
    <w:p w:rsidR="00997D33" w:rsidRDefault="00997D33" w:rsidP="00997D33">
      <w:pPr>
        <w:pStyle w:val="TextosemFormatao"/>
        <w:ind w:left="2124"/>
        <w:jc w:val="both"/>
        <w:rPr>
          <w:rFonts w:ascii="Verdana" w:hAnsi="Verdana"/>
          <w:sz w:val="22"/>
        </w:rPr>
      </w:pPr>
    </w:p>
    <w:p w:rsidR="00997D33" w:rsidRDefault="00997D33" w:rsidP="00997D33">
      <w:pPr>
        <w:pStyle w:val="TextosemFormatao"/>
        <w:ind w:left="2124"/>
        <w:jc w:val="both"/>
        <w:rPr>
          <w:rFonts w:ascii="Verdana" w:hAnsi="Verdana"/>
          <w:sz w:val="22"/>
        </w:rPr>
      </w:pPr>
      <w:r>
        <w:rPr>
          <w:rFonts w:ascii="Verdana" w:hAnsi="Verdana"/>
          <w:b/>
          <w:bCs/>
          <w:sz w:val="22"/>
        </w:rPr>
        <w:t>Considerando</w:t>
      </w:r>
      <w:r>
        <w:rPr>
          <w:rFonts w:ascii="Verdana" w:hAnsi="Verdana"/>
          <w:sz w:val="22"/>
        </w:rPr>
        <w:t xml:space="preserve"> o resultado final do Edital de Concurso Público nº 001/2014, resolve e,</w:t>
      </w:r>
    </w:p>
    <w:p w:rsidR="00997D33" w:rsidRDefault="00997D33" w:rsidP="00997D33">
      <w:pPr>
        <w:pStyle w:val="TextosemFormatao"/>
        <w:ind w:left="2124"/>
        <w:jc w:val="both"/>
        <w:rPr>
          <w:rFonts w:ascii="Verdana" w:hAnsi="Verdana"/>
          <w:sz w:val="22"/>
        </w:rPr>
      </w:pPr>
    </w:p>
    <w:p w:rsidR="00997D33" w:rsidRDefault="00997D33" w:rsidP="00997D33">
      <w:pPr>
        <w:pStyle w:val="TextosemFormatao"/>
        <w:ind w:left="2124"/>
        <w:jc w:val="both"/>
        <w:rPr>
          <w:rFonts w:ascii="Verdana" w:hAnsi="Verdana"/>
          <w:sz w:val="10"/>
          <w:szCs w:val="10"/>
        </w:rPr>
      </w:pPr>
    </w:p>
    <w:p w:rsidR="00997D33" w:rsidRDefault="00997D33" w:rsidP="00997D33">
      <w:pPr>
        <w:pStyle w:val="TextosemFormatao"/>
        <w:jc w:val="both"/>
        <w:rPr>
          <w:rFonts w:ascii="Verdana" w:hAnsi="Verdana"/>
          <w:sz w:val="22"/>
        </w:rPr>
      </w:pPr>
      <w:r>
        <w:rPr>
          <w:rFonts w:ascii="Verdana" w:hAnsi="Verdana"/>
          <w:sz w:val="22"/>
        </w:rPr>
        <w:t>DECRETA:</w:t>
      </w:r>
    </w:p>
    <w:p w:rsidR="00997D33" w:rsidRDefault="00997D33" w:rsidP="00997D33">
      <w:pPr>
        <w:pStyle w:val="TextosemFormatao"/>
        <w:jc w:val="both"/>
        <w:rPr>
          <w:rFonts w:ascii="Verdana" w:hAnsi="Verdana"/>
          <w:sz w:val="22"/>
        </w:rPr>
      </w:pPr>
    </w:p>
    <w:p w:rsidR="00997D33" w:rsidRDefault="00997D33" w:rsidP="00997D33">
      <w:pPr>
        <w:pStyle w:val="TextosemFormatao"/>
        <w:jc w:val="both"/>
        <w:rPr>
          <w:rFonts w:ascii="Verdana" w:hAnsi="Verdana"/>
          <w:sz w:val="22"/>
        </w:rPr>
      </w:pPr>
      <w:r>
        <w:rPr>
          <w:rFonts w:ascii="Verdana" w:hAnsi="Verdana"/>
          <w:b/>
          <w:bCs/>
          <w:sz w:val="22"/>
        </w:rPr>
        <w:t xml:space="preserve">Art. 1º. </w:t>
      </w:r>
      <w:r>
        <w:rPr>
          <w:rFonts w:ascii="Verdana" w:hAnsi="Verdana"/>
          <w:sz w:val="22"/>
        </w:rPr>
        <w:t xml:space="preserve">Fica o senhor </w:t>
      </w:r>
      <w:r>
        <w:rPr>
          <w:rFonts w:ascii="Verdana" w:hAnsi="Verdana"/>
          <w:b/>
          <w:sz w:val="22"/>
        </w:rPr>
        <w:t>Wilderson Resende de Oliveira</w:t>
      </w:r>
      <w:r>
        <w:rPr>
          <w:rFonts w:ascii="Verdana" w:hAnsi="Verdana"/>
          <w:sz w:val="22"/>
        </w:rPr>
        <w:t>, nomeado para ocupar o cargo de provimento efetivo de Fiscal de Tributos, Edificações e Posturas, com carga horária de 40 (quarenta) horas semanais, junto a Secretaria Municipal de Administração e Gestão do Município de Galvão, com efeitos a partir do dia 08 de julho de 2014.</w:t>
      </w:r>
    </w:p>
    <w:p w:rsidR="00997D33" w:rsidRDefault="00997D33" w:rsidP="00997D33">
      <w:pPr>
        <w:pStyle w:val="TextosemFormatao"/>
        <w:jc w:val="both"/>
        <w:rPr>
          <w:rFonts w:ascii="Verdana" w:hAnsi="Verdana"/>
          <w:b/>
          <w:bCs/>
          <w:sz w:val="22"/>
        </w:rPr>
      </w:pPr>
    </w:p>
    <w:p w:rsidR="00997D33" w:rsidRDefault="00997D33" w:rsidP="00997D33">
      <w:pPr>
        <w:pStyle w:val="Commarcadores"/>
        <w:numPr>
          <w:ilvl w:val="0"/>
          <w:numId w:val="0"/>
        </w:numPr>
        <w:tabs>
          <w:tab w:val="left" w:pos="708"/>
        </w:tabs>
        <w:jc w:val="both"/>
        <w:rPr>
          <w:rFonts w:ascii="Verdana" w:hAnsi="Verdana"/>
          <w:sz w:val="22"/>
          <w:szCs w:val="22"/>
        </w:rPr>
      </w:pPr>
      <w:r>
        <w:rPr>
          <w:rFonts w:ascii="Verdana" w:hAnsi="Verdana"/>
          <w:b/>
          <w:sz w:val="22"/>
          <w:szCs w:val="22"/>
        </w:rPr>
        <w:t>Art. 2º.</w:t>
      </w:r>
      <w:r>
        <w:rPr>
          <w:rFonts w:ascii="Verdana" w:hAnsi="Verdana"/>
          <w:sz w:val="22"/>
          <w:szCs w:val="22"/>
        </w:rPr>
        <w:t xml:space="preserve"> Este Decreto entra em vigor na data de sua publicação, revogadas as disposições em contrário.</w:t>
      </w:r>
    </w:p>
    <w:p w:rsidR="00997D33" w:rsidRDefault="00997D33" w:rsidP="00997D33">
      <w:pPr>
        <w:pStyle w:val="Commarcadores"/>
        <w:numPr>
          <w:ilvl w:val="0"/>
          <w:numId w:val="0"/>
        </w:numPr>
        <w:tabs>
          <w:tab w:val="left" w:pos="708"/>
        </w:tabs>
        <w:jc w:val="both"/>
        <w:rPr>
          <w:rFonts w:ascii="Verdana" w:hAnsi="Verdana"/>
          <w:sz w:val="22"/>
          <w:szCs w:val="22"/>
        </w:rPr>
      </w:pPr>
    </w:p>
    <w:p w:rsidR="00997D33" w:rsidRDefault="00997D33" w:rsidP="00997D33">
      <w:pPr>
        <w:pStyle w:val="Commarcadores"/>
        <w:numPr>
          <w:ilvl w:val="0"/>
          <w:numId w:val="0"/>
        </w:numPr>
        <w:tabs>
          <w:tab w:val="left" w:pos="708"/>
        </w:tabs>
        <w:jc w:val="both"/>
        <w:rPr>
          <w:rFonts w:ascii="Verdana" w:hAnsi="Verdana"/>
          <w:sz w:val="10"/>
          <w:szCs w:val="10"/>
        </w:rPr>
      </w:pPr>
    </w:p>
    <w:p w:rsidR="00997D33" w:rsidRDefault="00997D33" w:rsidP="00997D33">
      <w:pPr>
        <w:pStyle w:val="TextosemFormatao"/>
        <w:ind w:left="1416" w:firstLine="708"/>
        <w:jc w:val="both"/>
        <w:rPr>
          <w:rFonts w:ascii="Verdana" w:hAnsi="Verdana"/>
          <w:sz w:val="22"/>
        </w:rPr>
      </w:pPr>
      <w:r>
        <w:rPr>
          <w:rFonts w:ascii="Verdana" w:hAnsi="Verdana"/>
          <w:sz w:val="22"/>
        </w:rPr>
        <w:t>Gabinete do Prefeito em 08 de julho de 2014.</w:t>
      </w:r>
    </w:p>
    <w:p w:rsidR="00997D33" w:rsidRDefault="00997D33" w:rsidP="00997D33">
      <w:pPr>
        <w:pStyle w:val="Commarcadores"/>
        <w:numPr>
          <w:ilvl w:val="0"/>
          <w:numId w:val="0"/>
        </w:numPr>
        <w:tabs>
          <w:tab w:val="left" w:pos="708"/>
        </w:tabs>
        <w:jc w:val="both"/>
        <w:rPr>
          <w:rFonts w:ascii="Verdana" w:hAnsi="Verdana"/>
          <w:sz w:val="22"/>
          <w:szCs w:val="22"/>
        </w:rPr>
      </w:pPr>
      <w:r>
        <w:rPr>
          <w:rFonts w:ascii="Verdana" w:hAnsi="Verdana"/>
          <w:sz w:val="22"/>
          <w:szCs w:val="22"/>
        </w:rPr>
        <w:t xml:space="preserve"> </w:t>
      </w:r>
    </w:p>
    <w:p w:rsidR="00997D33" w:rsidRDefault="00997D33" w:rsidP="00997D33">
      <w:pPr>
        <w:pStyle w:val="Commarcadores"/>
        <w:numPr>
          <w:ilvl w:val="0"/>
          <w:numId w:val="0"/>
        </w:numPr>
        <w:tabs>
          <w:tab w:val="left" w:pos="708"/>
        </w:tabs>
        <w:jc w:val="both"/>
        <w:rPr>
          <w:rFonts w:ascii="Verdana" w:hAnsi="Verdana"/>
          <w:sz w:val="22"/>
          <w:szCs w:val="22"/>
        </w:rPr>
      </w:pPr>
    </w:p>
    <w:p w:rsidR="00997D33" w:rsidRDefault="00997D33" w:rsidP="00997D33">
      <w:pPr>
        <w:pStyle w:val="Commarcadores"/>
        <w:numPr>
          <w:ilvl w:val="0"/>
          <w:numId w:val="0"/>
        </w:numPr>
        <w:tabs>
          <w:tab w:val="left" w:pos="708"/>
        </w:tabs>
        <w:jc w:val="both"/>
        <w:rPr>
          <w:rFonts w:ascii="Verdana" w:hAnsi="Verdana"/>
          <w:sz w:val="22"/>
          <w:szCs w:val="22"/>
        </w:rPr>
      </w:pPr>
    </w:p>
    <w:p w:rsidR="00997D33" w:rsidRDefault="00997D33" w:rsidP="00997D33">
      <w:pPr>
        <w:pStyle w:val="Commarcadores"/>
        <w:numPr>
          <w:ilvl w:val="0"/>
          <w:numId w:val="0"/>
        </w:numPr>
        <w:tabs>
          <w:tab w:val="left" w:pos="708"/>
        </w:tabs>
        <w:jc w:val="both"/>
        <w:rPr>
          <w:rFonts w:ascii="Verdana" w:hAnsi="Verdana"/>
          <w:sz w:val="22"/>
          <w:szCs w:val="22"/>
        </w:rPr>
      </w:pPr>
    </w:p>
    <w:p w:rsidR="00997D33" w:rsidRDefault="00997D33" w:rsidP="00997D33">
      <w:pPr>
        <w:pStyle w:val="Commarcadores"/>
        <w:numPr>
          <w:ilvl w:val="0"/>
          <w:numId w:val="0"/>
        </w:numPr>
        <w:tabs>
          <w:tab w:val="left" w:pos="708"/>
        </w:tabs>
        <w:jc w:val="both"/>
        <w:rPr>
          <w:rFonts w:ascii="Verdana" w:hAnsi="Verdana"/>
          <w:sz w:val="22"/>
          <w:szCs w:val="22"/>
        </w:rPr>
      </w:pPr>
    </w:p>
    <w:p w:rsidR="00997D33" w:rsidRDefault="00997D33" w:rsidP="00997D33">
      <w:pPr>
        <w:pStyle w:val="Commarcadores"/>
        <w:numPr>
          <w:ilvl w:val="0"/>
          <w:numId w:val="0"/>
        </w:numPr>
        <w:tabs>
          <w:tab w:val="left" w:pos="708"/>
        </w:tabs>
        <w:jc w:val="both"/>
        <w:rPr>
          <w:rFonts w:ascii="Verdana" w:hAnsi="Verdana"/>
          <w:sz w:val="22"/>
          <w:szCs w:val="22"/>
        </w:rPr>
      </w:pPr>
    </w:p>
    <w:p w:rsidR="00997D33" w:rsidRDefault="00997D33" w:rsidP="00997D33">
      <w:pPr>
        <w:pStyle w:val="TextosemFormatao"/>
        <w:jc w:val="center"/>
        <w:rPr>
          <w:rFonts w:ascii="Verdana" w:hAnsi="Verdana"/>
          <w:b/>
          <w:lang w:val="it-IT"/>
        </w:rPr>
      </w:pPr>
      <w:r>
        <w:rPr>
          <w:rFonts w:ascii="Verdana" w:hAnsi="Verdana"/>
          <w:b/>
          <w:lang w:val="it-IT"/>
        </w:rPr>
        <w:t>Neri Pederssetti</w:t>
      </w:r>
    </w:p>
    <w:p w:rsidR="00997D33" w:rsidRDefault="00997D33" w:rsidP="00997D33">
      <w:pPr>
        <w:pStyle w:val="TextosemFormatao"/>
        <w:jc w:val="center"/>
        <w:rPr>
          <w:rFonts w:ascii="Verdana" w:hAnsi="Verdana"/>
          <w:b/>
          <w:bCs/>
        </w:rPr>
      </w:pPr>
      <w:r>
        <w:rPr>
          <w:rFonts w:ascii="Verdana" w:hAnsi="Verdana"/>
          <w:b/>
          <w:bCs/>
        </w:rPr>
        <w:t>Prefeito Municipal</w:t>
      </w:r>
    </w:p>
    <w:p w:rsidR="00997D33" w:rsidRDefault="00997D33" w:rsidP="00997D33">
      <w:pPr>
        <w:pStyle w:val="TextosemFormatao"/>
        <w:jc w:val="center"/>
        <w:rPr>
          <w:rFonts w:ascii="Verdana" w:hAnsi="Verdana"/>
          <w:b/>
          <w:bCs/>
        </w:rPr>
      </w:pPr>
    </w:p>
    <w:p w:rsidR="00997D33" w:rsidRDefault="00997D33" w:rsidP="00997D33">
      <w:pPr>
        <w:pStyle w:val="TextosemFormatao"/>
        <w:rPr>
          <w:rFonts w:ascii="Verdana" w:hAnsi="Verdana"/>
          <w:b/>
          <w:bCs/>
        </w:rPr>
      </w:pPr>
    </w:p>
    <w:p w:rsidR="00997D33" w:rsidRDefault="00997D33" w:rsidP="00997D33">
      <w:pPr>
        <w:pStyle w:val="TextosemFormatao"/>
        <w:rPr>
          <w:rFonts w:ascii="Verdana" w:hAnsi="Verdana"/>
          <w:b/>
          <w:bCs/>
        </w:rPr>
      </w:pPr>
    </w:p>
    <w:p w:rsidR="00997D33" w:rsidRDefault="00997D33" w:rsidP="00997D33">
      <w:pPr>
        <w:pStyle w:val="TextosemFormatao"/>
        <w:rPr>
          <w:rFonts w:ascii="Verdana" w:hAnsi="Verdana"/>
          <w:b/>
          <w:bCs/>
        </w:rPr>
      </w:pPr>
    </w:p>
    <w:p w:rsidR="00997D33" w:rsidRDefault="00997D33" w:rsidP="00997D33">
      <w:pPr>
        <w:pStyle w:val="TextosemFormatao"/>
        <w:jc w:val="center"/>
        <w:rPr>
          <w:rFonts w:ascii="Verdana" w:hAnsi="Verdana"/>
          <w:b/>
          <w:bCs/>
        </w:rPr>
      </w:pPr>
    </w:p>
    <w:p w:rsidR="00997D33" w:rsidRDefault="00997D33" w:rsidP="00997D33">
      <w:pPr>
        <w:pStyle w:val="TextosemFormatao"/>
        <w:jc w:val="center"/>
        <w:rPr>
          <w:rFonts w:ascii="Verdana" w:hAnsi="Verdana"/>
          <w:sz w:val="18"/>
          <w:szCs w:val="18"/>
        </w:rPr>
      </w:pPr>
      <w:r>
        <w:rPr>
          <w:rFonts w:ascii="Verdana" w:hAnsi="Verdana"/>
          <w:sz w:val="18"/>
          <w:szCs w:val="18"/>
        </w:rPr>
        <w:t>Sérgio Pacheco</w:t>
      </w:r>
    </w:p>
    <w:p w:rsidR="00997D33" w:rsidRDefault="00997D33" w:rsidP="00997D33">
      <w:pPr>
        <w:pStyle w:val="TextosemFormatao"/>
        <w:jc w:val="center"/>
        <w:rPr>
          <w:rFonts w:ascii="Verdana" w:hAnsi="Verdana"/>
          <w:sz w:val="18"/>
          <w:szCs w:val="18"/>
        </w:rPr>
      </w:pPr>
      <w:r>
        <w:rPr>
          <w:rFonts w:ascii="Verdana" w:hAnsi="Verdana"/>
          <w:sz w:val="18"/>
          <w:szCs w:val="18"/>
        </w:rPr>
        <w:t>Secretário de Administração</w:t>
      </w:r>
    </w:p>
    <w:p w:rsidR="00A92400" w:rsidRDefault="00A92400"/>
    <w:sectPr w:rsidR="00A924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A28618"/>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33"/>
    <w:rsid w:val="00997D33"/>
    <w:rsid w:val="00A924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3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semiHidden/>
    <w:unhideWhenUsed/>
    <w:rsid w:val="00997D33"/>
    <w:pPr>
      <w:numPr>
        <w:numId w:val="1"/>
      </w:numPr>
    </w:pPr>
  </w:style>
  <w:style w:type="paragraph" w:styleId="TextosemFormatao">
    <w:name w:val="Plain Text"/>
    <w:basedOn w:val="Normal"/>
    <w:link w:val="TextosemFormataoChar"/>
    <w:uiPriority w:val="99"/>
    <w:semiHidden/>
    <w:unhideWhenUsed/>
    <w:rsid w:val="00997D33"/>
    <w:rPr>
      <w:rFonts w:ascii="Courier New" w:eastAsia="MS Mincho" w:hAnsi="Courier New"/>
      <w:sz w:val="20"/>
      <w:szCs w:val="20"/>
    </w:rPr>
  </w:style>
  <w:style w:type="character" w:customStyle="1" w:styleId="TextosemFormataoChar">
    <w:name w:val="Texto sem Formatação Char"/>
    <w:basedOn w:val="Fontepargpadro"/>
    <w:link w:val="TextosemFormatao"/>
    <w:uiPriority w:val="99"/>
    <w:semiHidden/>
    <w:rsid w:val="00997D33"/>
    <w:rPr>
      <w:rFonts w:ascii="Courier New" w:eastAsia="MS Mincho" w:hAnsi="Courier New"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3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semiHidden/>
    <w:unhideWhenUsed/>
    <w:rsid w:val="00997D33"/>
    <w:pPr>
      <w:numPr>
        <w:numId w:val="1"/>
      </w:numPr>
    </w:pPr>
  </w:style>
  <w:style w:type="paragraph" w:styleId="TextosemFormatao">
    <w:name w:val="Plain Text"/>
    <w:basedOn w:val="Normal"/>
    <w:link w:val="TextosemFormataoChar"/>
    <w:uiPriority w:val="99"/>
    <w:semiHidden/>
    <w:unhideWhenUsed/>
    <w:rsid w:val="00997D33"/>
    <w:rPr>
      <w:rFonts w:ascii="Courier New" w:eastAsia="MS Mincho" w:hAnsi="Courier New"/>
      <w:sz w:val="20"/>
      <w:szCs w:val="20"/>
    </w:rPr>
  </w:style>
  <w:style w:type="character" w:customStyle="1" w:styleId="TextosemFormataoChar">
    <w:name w:val="Texto sem Formatação Char"/>
    <w:basedOn w:val="Fontepargpadro"/>
    <w:link w:val="TextosemFormatao"/>
    <w:uiPriority w:val="99"/>
    <w:semiHidden/>
    <w:rsid w:val="00997D33"/>
    <w:rPr>
      <w:rFonts w:ascii="Courier New" w:eastAsia="MS Mincho"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dc:description/>
  <cp:lastModifiedBy/>
  <cp:revision>1</cp:revision>
  <dcterms:created xsi:type="dcterms:W3CDTF">2014-07-11T13:25:00Z</dcterms:created>
</cp:coreProperties>
</file>