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C77C30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jc w:val="both"/>
      </w:pPr>
      <w:r>
        <w:rPr>
          <w:u w:val="single"/>
        </w:rPr>
        <w:t xml:space="preserve"> </w:t>
      </w:r>
      <w:r w:rsidR="00C77C30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C77C30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>
        <w:t>nº</w:t>
      </w:r>
      <w:r w:rsidR="00C77C30">
        <w:t xml:space="preserve"> </w:t>
      </w:r>
      <w:r w:rsidR="00C77C30" w:rsidRPr="00C77C30">
        <w:rPr>
          <w:u w:val="single"/>
        </w:rPr>
        <w:t>156004-7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567910">
        <w:t xml:space="preserve"> </w:t>
      </w:r>
      <w:r>
        <w:t>obra</w:t>
      </w:r>
      <w:r w:rsidR="00567910">
        <w:t xml:space="preserve"> </w:t>
      </w:r>
      <w:r>
        <w:t>de</w:t>
      </w:r>
      <w:r w:rsidR="00567910">
        <w:t xml:space="preserve"> </w:t>
      </w:r>
      <w:r w:rsidR="00567910">
        <w:rPr>
          <w:u w:val="single"/>
        </w:rPr>
        <w:t>Pavimentação Asfáltica na</w:t>
      </w:r>
      <w:r w:rsidR="0003372F">
        <w:rPr>
          <w:u w:val="single"/>
        </w:rPr>
        <w:t xml:space="preserve"> </w:t>
      </w:r>
      <w:r w:rsidR="00640251">
        <w:rPr>
          <w:u w:val="single"/>
        </w:rPr>
        <w:t>Rua</w:t>
      </w:r>
      <w:r w:rsidR="007853F8">
        <w:rPr>
          <w:u w:val="single"/>
        </w:rPr>
        <w:t xml:space="preserve"> Tiradentes – Trecho 02</w:t>
      </w:r>
      <w:bookmarkStart w:id="0" w:name="_GoBack"/>
      <w:bookmarkEnd w:id="0"/>
      <w:r w:rsidR="00640251">
        <w:rPr>
          <w:u w:val="single"/>
        </w:rPr>
        <w:t>,</w:t>
      </w:r>
      <w:r w:rsidR="00C77C30">
        <w:t xml:space="preserve"> da </w:t>
      </w:r>
      <w:r w:rsidR="00567910">
        <w:t xml:space="preserve">Prefeitura </w:t>
      </w:r>
      <w:r w:rsidR="00567910">
        <w:rPr>
          <w:spacing w:val="33"/>
        </w:rPr>
        <w:t>Municipal</w:t>
      </w:r>
      <w:r w:rsidR="00567910">
        <w:t xml:space="preserve"> </w:t>
      </w:r>
      <w:r w:rsidR="00567910">
        <w:rPr>
          <w:spacing w:val="48"/>
        </w:rPr>
        <w:t>de</w:t>
      </w:r>
      <w:r>
        <w:rPr>
          <w:u w:val="single"/>
        </w:rPr>
        <w:t xml:space="preserve"> </w:t>
      </w:r>
      <w:r w:rsidR="0003372F">
        <w:rPr>
          <w:u w:val="single"/>
        </w:rPr>
        <w:t>Galvão</w:t>
      </w:r>
      <w:r>
        <w:t xml:space="preserve">, declaro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 w:rsidP="00C77C30">
      <w:pPr>
        <w:pStyle w:val="Corpodetexto"/>
        <w:spacing w:before="1" w:line="360" w:lineRule="auto"/>
        <w:ind w:right="115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d</w:t>
      </w:r>
      <w:r w:rsidR="00C77C30">
        <w:t>a</w:t>
      </w:r>
      <w:r>
        <w:t>s mesm</w:t>
      </w:r>
      <w:r w:rsidR="00C77C30">
        <w:t>a</w:t>
      </w:r>
      <w:r>
        <w:t>s atribuiç</w:t>
      </w:r>
      <w:r w:rsidR="00C77C30">
        <w:t>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C77C30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6A0213" w:rsidRDefault="00C476F6" w:rsidP="00C77C30">
      <w:pPr>
        <w:pStyle w:val="Corpodetexto"/>
        <w:tabs>
          <w:tab w:val="left" w:pos="3119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  <w:t xml:space="preserve">São Lourenço do Oeste – SC, Maio de </w:t>
      </w:r>
      <w:proofErr w:type="gramStart"/>
      <w:r w:rsidR="006A0213" w:rsidRPr="006A0213">
        <w:t>2019</w:t>
      </w:r>
      <w:proofErr w:type="gramEnd"/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 w:rsidSect="00C77C30">
      <w:type w:val="continuous"/>
      <w:pgSz w:w="11910" w:h="16840"/>
      <w:pgMar w:top="1320" w:right="113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165811"/>
    <w:rsid w:val="004C0ED2"/>
    <w:rsid w:val="004E0812"/>
    <w:rsid w:val="00567910"/>
    <w:rsid w:val="00593536"/>
    <w:rsid w:val="00640251"/>
    <w:rsid w:val="00681E9C"/>
    <w:rsid w:val="006A0213"/>
    <w:rsid w:val="006A12FB"/>
    <w:rsid w:val="007853F8"/>
    <w:rsid w:val="00C476F6"/>
    <w:rsid w:val="00C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6</cp:revision>
  <cp:lastPrinted>2019-06-05T11:31:00Z</cp:lastPrinted>
  <dcterms:created xsi:type="dcterms:W3CDTF">2019-05-27T16:56:00Z</dcterms:created>
  <dcterms:modified xsi:type="dcterms:W3CDTF">2019-06-05T11:31:00Z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